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4E" w:rsidRPr="005D284E" w:rsidRDefault="005D284E" w:rsidP="005D284E">
      <w:pPr>
        <w:spacing w:after="0" w:line="240" w:lineRule="atLeast"/>
        <w:jc w:val="center"/>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TAŞINMAZ SATILACAKTIR</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b/>
          <w:bCs/>
          <w:color w:val="0000FF"/>
          <w:sz w:val="18"/>
          <w:szCs w:val="18"/>
          <w:lang w:eastAsia="tr-TR"/>
        </w:rPr>
        <w:t>Antalya Büyükşehir Belediye Başkanlığından:</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1 - İHALENİN KONUSU: Antalya Büyükşehir Belediyesi mülkiyetinde bulunan aşağıda tapu kaydı ve plan durumu belirtilen taşınmaz, 2886 sayılı Devlet İhale Kanununun 35/a maddesine göre kapalı teklif usulü ile satılacaktır.</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Satılacak taşınmazın;</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539"/>
        <w:gridCol w:w="842"/>
        <w:gridCol w:w="1152"/>
        <w:gridCol w:w="829"/>
        <w:gridCol w:w="817"/>
        <w:gridCol w:w="1314"/>
        <w:gridCol w:w="771"/>
        <w:gridCol w:w="2533"/>
        <w:gridCol w:w="1562"/>
        <w:gridCol w:w="1672"/>
        <w:gridCol w:w="1277"/>
        <w:gridCol w:w="867"/>
      </w:tblGrid>
      <w:tr w:rsidR="005D284E" w:rsidRPr="005D284E" w:rsidTr="005D284E">
        <w:trPr>
          <w:trHeight w:val="20"/>
        </w:trPr>
        <w:tc>
          <w:tcPr>
            <w:tcW w:w="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284E" w:rsidRPr="005D284E" w:rsidRDefault="005D284E" w:rsidP="005D284E">
            <w:pPr>
              <w:spacing w:after="0" w:line="24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S.</w:t>
            </w:r>
          </w:p>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No</w:t>
            </w:r>
          </w:p>
        </w:tc>
        <w:tc>
          <w:tcPr>
            <w:tcW w:w="6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İlçesi</w:t>
            </w:r>
          </w:p>
        </w:tc>
        <w:tc>
          <w:tcPr>
            <w:tcW w:w="9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Mahallesi</w:t>
            </w:r>
          </w:p>
        </w:tc>
        <w:tc>
          <w:tcPr>
            <w:tcW w:w="6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Ada No</w:t>
            </w:r>
          </w:p>
        </w:tc>
        <w:tc>
          <w:tcPr>
            <w:tcW w:w="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Parsel No</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Yüzölçümü (m²)</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Cinsi</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İmar Durumu</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Tahmini Bedeli (TL)</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Geçici Teminat Bedeli (TL)</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İhale Tarihi</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İhale Saati</w:t>
            </w:r>
          </w:p>
        </w:tc>
      </w:tr>
      <w:tr w:rsidR="005D284E" w:rsidRPr="005D284E" w:rsidTr="005D284E">
        <w:trPr>
          <w:trHeight w:val="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1</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Kepez</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Kepez</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29860</w:t>
            </w:r>
          </w:p>
        </w:tc>
        <w:tc>
          <w:tcPr>
            <w:tcW w:w="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1</w:t>
            </w:r>
          </w:p>
        </w:tc>
        <w:tc>
          <w:tcPr>
            <w:tcW w:w="1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2.147,00</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Arsa</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Akaryakıt ve Servis İstasyonu Alanı (E=0,10, </w:t>
            </w:r>
            <w:proofErr w:type="spellStart"/>
            <w:r w:rsidRPr="005D284E">
              <w:rPr>
                <w:rFonts w:ascii="Times New Roman" w:eastAsia="Times New Roman" w:hAnsi="Times New Roman" w:cs="Times New Roman"/>
                <w:sz w:val="18"/>
                <w:szCs w:val="18"/>
                <w:lang w:eastAsia="tr-TR"/>
              </w:rPr>
              <w:t>Yençok</w:t>
            </w:r>
            <w:proofErr w:type="spellEnd"/>
            <w:r w:rsidRPr="005D284E">
              <w:rPr>
                <w:rFonts w:ascii="Times New Roman" w:eastAsia="Times New Roman" w:hAnsi="Times New Roman" w:cs="Times New Roman"/>
                <w:sz w:val="18"/>
                <w:szCs w:val="18"/>
                <w:lang w:eastAsia="tr-TR"/>
              </w:rPr>
              <w:t>=6,50m)</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6.441.000</w:t>
            </w: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193.230</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03.05.2018</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84E" w:rsidRPr="005D284E" w:rsidRDefault="005D284E" w:rsidP="005D284E">
            <w:pPr>
              <w:spacing w:after="0" w:line="20" w:lineRule="atLeast"/>
              <w:jc w:val="center"/>
              <w:rPr>
                <w:rFonts w:ascii="Times New Roman" w:eastAsia="Times New Roman" w:hAnsi="Times New Roman" w:cs="Times New Roman"/>
                <w:sz w:val="20"/>
                <w:szCs w:val="20"/>
                <w:lang w:eastAsia="tr-TR"/>
              </w:rPr>
            </w:pPr>
            <w:r w:rsidRPr="005D284E">
              <w:rPr>
                <w:rFonts w:ascii="Times New Roman" w:eastAsia="Times New Roman" w:hAnsi="Times New Roman" w:cs="Times New Roman"/>
                <w:sz w:val="18"/>
                <w:szCs w:val="18"/>
                <w:lang w:eastAsia="tr-TR"/>
              </w:rPr>
              <w:t>16.00</w:t>
            </w:r>
          </w:p>
        </w:tc>
      </w:tr>
    </w:tbl>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 </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2 - Şartname Emlak ve İstimlak Dairesi Başkanlığından temin edilebilir, ayrıca İmar durumu ile ilgili detaylı bilgiyi Büyükşehir Belediyesi İmar ve Şehircilik Dairesi Başkanlığından ve parsellerin bulunduğu ilçe Belediyelerinden bilgi alınabilir.</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3 - İhale Antalya Büyükşehir Belediyesi Encümen Toplantı Salonunda yapılacaktır.</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4 - İhaleye katılacak gerçek veya tüzel kişilerden aşağıdaki şartlar aranır.</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GERÇEK KİŞİLERDEN:</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4.1. Kanuni ikametgâhı ve nüfus cüzdanı fotokopisi olması,</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4.2. Türkiye’de tebligat için adres göstermesi,</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4.3. İstekliler adına vekâleten ihaleye iştirak ediliyor ise, istekli adına teklifte bulunacak kimselerin vekâletnameleri ile vekâleten iştirak edenin noter tasdikli imza sirküleri vermesi,</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4.4. Geçici teminat makbuzunu veya geçici teminat mektubunu vermesi.</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TÜZEL KİŞİLERDEN:</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4.5. Tüzel kişiliğin bulunduğu yerin Ticaret ve Sanayi Odasından veya benzeri bir makamdan, 2018 yılı içinde alınmış, tüzel kişiliğin siciline kayıtlı olduğunu gösterir belge </w:t>
      </w:r>
      <w:proofErr w:type="gramStart"/>
      <w:r w:rsidRPr="005D284E">
        <w:rPr>
          <w:rFonts w:ascii="Times New Roman" w:eastAsia="Times New Roman" w:hAnsi="Times New Roman" w:cs="Times New Roman"/>
          <w:color w:val="000000"/>
          <w:sz w:val="18"/>
          <w:szCs w:val="18"/>
          <w:lang w:eastAsia="tr-TR"/>
        </w:rPr>
        <w:t>(</w:t>
      </w:r>
      <w:proofErr w:type="gramEnd"/>
      <w:r w:rsidRPr="005D284E">
        <w:rPr>
          <w:rFonts w:ascii="Times New Roman" w:eastAsia="Times New Roman" w:hAnsi="Times New Roman" w:cs="Times New Roman"/>
          <w:color w:val="000000"/>
          <w:sz w:val="18"/>
          <w:szCs w:val="18"/>
          <w:lang w:eastAsia="tr-TR"/>
        </w:rPr>
        <w:t>Türkiye’de şubesi bulunmayan yabancı tüzel kişiliğinin belgelerinin, bu tüzel kişiliğinin bulunduğu ülkedeki Türk Konsolosluğunca veya Türkiye Dışişleri Bakanlığınca onaylanmış olması gerekir.</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4.6. Tebligat için adres beyanı ve ayrıca irtibat için telefon ve faks numarası ile elektronik posta adresi.</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4.7. Tüzel kişiliğin noter tasdikli imza sirküleri (Türkiye’de şubesi bulunmayan yabancı tüzel kişiliğin sirkülerinin bu tüzel kişiliğin bulunduğu ülkedeki Türk Konsolosluğunca ve Türkiye Dışişleri Bakanlığınca onaylanmış olması gerekir.)</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4.8. İstekliler adına vekâleten ihaleye iştirak ediliyor ise, istekli adına teklifte bulunacak kimselerin vekâletnameleri ile vekâleten iştirak edenin noter tasdikli imza sirküleri vermesi (Türkiye’de şubesi bulunmayan yabancı tüzel kişilerin vekâletnamelerinin bulunduğu ülkedeki Türk Konsolosluğunca veya Türkiye Dışişleri Bakanlığınca onaylanmış olması gerekir.)</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4.9. Geçici teminat makbuzunu veya geçici teminat mektubunu vermesi.</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5 - Belediyemiz ihaleyi yapıp yapmamakla ve arttırmada en uygun bedeli tespitte serbesttir.</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6 - Usulüne uygun hazırlanmış teklifler en geç 03.05.2018 Perşembe günü ihale saatine kadar sıra numaralı alındılar karşılığında Antalya Büyükşehir Belediyesi Encümen Başkanlığına (Antalya Büyükşehir Belediyesi Yeni Hizmet Binası-Antalya) teslim edileceği gibi iadeli taahhütlü olarak posta ile de gönderilebilecektir.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Posta ile yapılacak başvuruların ihale saatinden önce ihale komisyonuna ulaşması şarttır.</w:t>
      </w:r>
    </w:p>
    <w:p w:rsidR="005D284E" w:rsidRPr="005D284E" w:rsidRDefault="005D284E" w:rsidP="005D284E">
      <w:pPr>
        <w:spacing w:after="0" w:line="240" w:lineRule="atLeast"/>
        <w:ind w:firstLine="567"/>
        <w:jc w:val="both"/>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İlan olunur.</w:t>
      </w:r>
    </w:p>
    <w:p w:rsidR="005D284E" w:rsidRPr="005D284E" w:rsidRDefault="005D284E" w:rsidP="005D284E">
      <w:pPr>
        <w:spacing w:after="0" w:line="240" w:lineRule="atLeast"/>
        <w:ind w:firstLine="567"/>
        <w:jc w:val="right"/>
        <w:rPr>
          <w:rFonts w:ascii="Times New Roman" w:eastAsia="Times New Roman" w:hAnsi="Times New Roman" w:cs="Times New Roman"/>
          <w:color w:val="000000"/>
          <w:sz w:val="20"/>
          <w:szCs w:val="20"/>
          <w:lang w:eastAsia="tr-TR"/>
        </w:rPr>
      </w:pPr>
      <w:r w:rsidRPr="005D284E">
        <w:rPr>
          <w:rFonts w:ascii="Times New Roman" w:eastAsia="Times New Roman" w:hAnsi="Times New Roman" w:cs="Times New Roman"/>
          <w:color w:val="000000"/>
          <w:sz w:val="18"/>
          <w:szCs w:val="18"/>
          <w:lang w:eastAsia="tr-TR"/>
        </w:rPr>
        <w:t>3595/1-1</w:t>
      </w:r>
    </w:p>
    <w:p w:rsidR="005D284E" w:rsidRPr="005D284E" w:rsidRDefault="005D284E" w:rsidP="005D284E">
      <w:pPr>
        <w:spacing w:after="0" w:line="240" w:lineRule="atLeast"/>
        <w:rPr>
          <w:rFonts w:ascii="Times New Roman" w:eastAsia="Times New Roman" w:hAnsi="Times New Roman" w:cs="Times New Roman"/>
          <w:color w:val="000000"/>
          <w:sz w:val="27"/>
          <w:szCs w:val="27"/>
          <w:lang w:eastAsia="tr-TR"/>
        </w:rPr>
      </w:pPr>
      <w:hyperlink r:id="rId5" w:anchor="_top" w:history="1">
        <w:r w:rsidRPr="005D284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5D284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E"/>
    <w:rsid w:val="001F5166"/>
    <w:rsid w:val="005D284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D284E"/>
  </w:style>
  <w:style w:type="character" w:customStyle="1" w:styleId="grame">
    <w:name w:val="grame"/>
    <w:basedOn w:val="VarsaylanParagrafYazTipi"/>
    <w:rsid w:val="005D284E"/>
  </w:style>
  <w:style w:type="paragraph" w:styleId="NormalWeb">
    <w:name w:val="Normal (Web)"/>
    <w:basedOn w:val="Normal"/>
    <w:uiPriority w:val="99"/>
    <w:semiHidden/>
    <w:unhideWhenUsed/>
    <w:rsid w:val="005D28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28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D284E"/>
  </w:style>
  <w:style w:type="character" w:customStyle="1" w:styleId="grame">
    <w:name w:val="grame"/>
    <w:basedOn w:val="VarsaylanParagrafYazTipi"/>
    <w:rsid w:val="005D284E"/>
  </w:style>
  <w:style w:type="paragraph" w:styleId="NormalWeb">
    <w:name w:val="Normal (Web)"/>
    <w:basedOn w:val="Normal"/>
    <w:uiPriority w:val="99"/>
    <w:semiHidden/>
    <w:unhideWhenUsed/>
    <w:rsid w:val="005D28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2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2018-04-20T08:16:00Z</dcterms:created>
  <dcterms:modified xsi:type="dcterms:W3CDTF">2018-04-20T08:16:00Z</dcterms:modified>
</cp:coreProperties>
</file>